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D5AE" w14:textId="77777777" w:rsidR="00C60851" w:rsidRDefault="007748B7" w:rsidP="00DF7E0D">
      <w:pPr>
        <w:pStyle w:val="aLCPHeading"/>
      </w:pPr>
      <w:r>
        <w:t xml:space="preserve">      </w:t>
      </w:r>
    </w:p>
    <w:p w14:paraId="6841804D" w14:textId="5DED4F46" w:rsidR="00B06146" w:rsidRDefault="00DF7E0D" w:rsidP="00DF7E0D">
      <w:pPr>
        <w:pStyle w:val="aLCPHeading"/>
      </w:pPr>
      <w:r>
        <w:rPr>
          <w:noProof/>
        </w:rPr>
        <mc:AlternateContent>
          <mc:Choice Requires="wps">
            <w:drawing>
              <wp:anchor distT="0" distB="0" distL="114300" distR="114300" simplePos="0" relativeHeight="251659264" behindDoc="0" locked="0" layoutInCell="1" allowOverlap="1" wp14:anchorId="740709AB" wp14:editId="601B3127">
                <wp:simplePos x="0" y="0"/>
                <wp:positionH relativeFrom="column">
                  <wp:posOffset>4317558</wp:posOffset>
                </wp:positionH>
                <wp:positionV relativeFrom="paragraph">
                  <wp:posOffset>3948</wp:posOffset>
                </wp:positionV>
                <wp:extent cx="1781092" cy="953439"/>
                <wp:effectExtent l="0" t="0" r="10160" b="18415"/>
                <wp:wrapNone/>
                <wp:docPr id="2009010296" name="Text Box 1"/>
                <wp:cNvGraphicFramePr/>
                <a:graphic xmlns:a="http://schemas.openxmlformats.org/drawingml/2006/main">
                  <a:graphicData uri="http://schemas.microsoft.com/office/word/2010/wordprocessingShape">
                    <wps:wsp>
                      <wps:cNvSpPr txBox="1"/>
                      <wps:spPr>
                        <a:xfrm>
                          <a:off x="0" y="0"/>
                          <a:ext cx="1781092" cy="953439"/>
                        </a:xfrm>
                        <a:prstGeom prst="rect">
                          <a:avLst/>
                        </a:prstGeom>
                        <a:solidFill>
                          <a:schemeClr val="lt1"/>
                        </a:solidFill>
                        <a:ln w="6350">
                          <a:solidFill>
                            <a:schemeClr val="bg1"/>
                          </a:solidFill>
                        </a:ln>
                      </wps:spPr>
                      <wps:txbx>
                        <w:txbxContent>
                          <w:p w14:paraId="055FE3A2" w14:textId="432F006F" w:rsidR="00DF7E0D" w:rsidRPr="00DF7E0D" w:rsidRDefault="00DF7E0D" w:rsidP="00DF7E0D">
                            <w:pPr>
                              <w:pStyle w:val="Default"/>
                              <w:shd w:val="clear" w:color="auto" w:fill="D9D9D9" w:themeFill="background1" w:themeFillShade="D9"/>
                              <w:jc w:val="center"/>
                              <w:rPr>
                                <w:rFonts w:asciiTheme="minorHAnsi" w:hAnsiTheme="minorHAnsi" w:cstheme="minorHAnsi"/>
                                <w:sz w:val="36"/>
                                <w:szCs w:val="36"/>
                              </w:rPr>
                            </w:pPr>
                            <w:r w:rsidRPr="00DF7E0D">
                              <w:rPr>
                                <w:rFonts w:asciiTheme="minorHAnsi" w:hAnsiTheme="minorHAnsi" w:cstheme="minorHAnsi"/>
                                <w:sz w:val="36"/>
                                <w:szCs w:val="36"/>
                              </w:rPr>
                              <w:t xml:space="preserve">Charging and Remissions policy </w:t>
                            </w:r>
                          </w:p>
                          <w:p w14:paraId="39DB8CDC" w14:textId="77777777" w:rsidR="00DF7E0D" w:rsidRDefault="00DF7E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0709AB" id="_x0000_t202" coordsize="21600,21600" o:spt="202" path="m,l,21600r21600,l21600,xe">
                <v:stroke joinstyle="miter"/>
                <v:path gradientshapeok="t" o:connecttype="rect"/>
              </v:shapetype>
              <v:shape id="Text Box 1" o:spid="_x0000_s1026" type="#_x0000_t202" style="position:absolute;left:0;text-align:left;margin-left:339.95pt;margin-top:.3pt;width:140.25pt;height:7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" fillcolor="white [3201]" strokecolor="white [3212]" strokeweight=".5pt">
                <v:textbox>
                  <w:txbxContent>
                    <w:p w14:paraId="055FE3A2" w14:textId="432F006F" w:rsidR="00DF7E0D" w:rsidRPr="00DF7E0D" w:rsidRDefault="00DF7E0D" w:rsidP="00DF7E0D">
                      <w:pPr>
                        <w:pStyle w:val="Default"/>
                        <w:shd w:val="clear" w:color="auto" w:fill="D9D9D9" w:themeFill="background1" w:themeFillShade="D9"/>
                        <w:jc w:val="center"/>
                        <w:rPr>
                          <w:rFonts w:asciiTheme="minorHAnsi" w:hAnsiTheme="minorHAnsi" w:cstheme="minorHAnsi"/>
                          <w:sz w:val="36"/>
                          <w:szCs w:val="36"/>
                        </w:rPr>
                      </w:pPr>
                      <w:r w:rsidRPr="00DF7E0D">
                        <w:rPr>
                          <w:rFonts w:asciiTheme="minorHAnsi" w:hAnsiTheme="minorHAnsi" w:cstheme="minorHAnsi"/>
                          <w:sz w:val="36"/>
                          <w:szCs w:val="36"/>
                        </w:rPr>
                        <w:t xml:space="preserve">Charging and Remissions policy </w:t>
                      </w:r>
                    </w:p>
                    <w:p w14:paraId="39DB8CDC" w14:textId="77777777" w:rsidR="00DF7E0D" w:rsidRDefault="00DF7E0D"/>
                  </w:txbxContent>
                </v:textbox>
              </v:shape>
            </w:pict>
          </mc:Fallback>
        </mc:AlternateContent>
      </w:r>
      <w:r w:rsidR="00B06146">
        <w:rPr>
          <w:noProof/>
        </w:rPr>
        <w:drawing>
          <wp:inline distT="0" distB="0" distL="0" distR="0" wp14:anchorId="4555F21F" wp14:editId="05B53BF1">
            <wp:extent cx="4047214" cy="961817"/>
            <wp:effectExtent l="0" t="0" r="0" b="0"/>
            <wp:docPr id="1546387378" name="Picture 1" descr="A green and black rect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87378" name="Picture 1" descr="A green and black rectangles with black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5846" cy="966245"/>
                    </a:xfrm>
                    <a:prstGeom prst="rect">
                      <a:avLst/>
                    </a:prstGeom>
                    <a:noFill/>
                  </pic:spPr>
                </pic:pic>
              </a:graphicData>
            </a:graphic>
          </wp:inline>
        </w:drawing>
      </w:r>
    </w:p>
    <w:p w14:paraId="7F5045A5" w14:textId="77777777" w:rsidR="00B06146" w:rsidRDefault="00B06146" w:rsidP="00DF7E0D">
      <w:pPr>
        <w:pStyle w:val="aLCPHeading"/>
      </w:pPr>
    </w:p>
    <w:p w14:paraId="7D4717AE" w14:textId="4DD783DC" w:rsidR="00983CBE" w:rsidRPr="00983CBE" w:rsidRDefault="00983CBE" w:rsidP="00DF7E0D">
      <w:pPr>
        <w:pStyle w:val="aLCPHeading"/>
      </w:pPr>
      <w:r w:rsidRPr="00983CBE">
        <w:t>Adopted by Resources Committee – Feb 2026</w:t>
      </w:r>
    </w:p>
    <w:p w14:paraId="5979BFD1" w14:textId="39AE5B2F" w:rsidR="00983CBE" w:rsidRPr="00983CBE" w:rsidRDefault="00983CBE" w:rsidP="00DF7E0D">
      <w:pPr>
        <w:pStyle w:val="aLCPHeading"/>
      </w:pPr>
      <w:r w:rsidRPr="00983CBE">
        <w:t>Review February 2027</w:t>
      </w:r>
    </w:p>
    <w:p w14:paraId="4EDF8992" w14:textId="77777777" w:rsidR="006D2990" w:rsidRPr="00983CBE" w:rsidRDefault="006D2990" w:rsidP="00D43400">
      <w:pPr>
        <w:pStyle w:val="Default"/>
        <w:jc w:val="center"/>
        <w:rPr>
          <w:rFonts w:asciiTheme="minorHAnsi" w:hAnsiTheme="minorHAnsi" w:cstheme="minorHAnsi"/>
        </w:rPr>
      </w:pPr>
    </w:p>
    <w:p w14:paraId="6276B4BF" w14:textId="77777777" w:rsidR="00C60851" w:rsidRPr="00DF7E0D" w:rsidRDefault="007748B7" w:rsidP="00DF7E0D">
      <w:pPr>
        <w:pStyle w:val="aLCPBodytext"/>
        <w:rPr>
          <w:u w:val="none"/>
        </w:rPr>
      </w:pPr>
      <w:r w:rsidRPr="00DF7E0D">
        <w:rPr>
          <w:u w:val="none"/>
        </w:rPr>
        <w:t>Introduction</w:t>
      </w:r>
    </w:p>
    <w:p w14:paraId="7F00FE31" w14:textId="77777777" w:rsidR="00C60851" w:rsidRPr="00DF7E0D" w:rsidRDefault="007748B7" w:rsidP="00DF7E0D">
      <w:pPr>
        <w:pStyle w:val="aLCPBodytext"/>
        <w:rPr>
          <w:u w:val="none"/>
        </w:rPr>
      </w:pPr>
      <w:r w:rsidRPr="00DF7E0D">
        <w:rPr>
          <w:u w:val="none"/>
        </w:rPr>
        <w:t xml:space="preserve">All education during school hours is free. We do not charge for any activity undertaken as part of the National Curriculum </w:t>
      </w:r>
      <w:proofErr w:type="gramStart"/>
      <w:r w:rsidRPr="00DF7E0D">
        <w:rPr>
          <w:u w:val="none"/>
        </w:rPr>
        <w:t>with the exception of</w:t>
      </w:r>
      <w:proofErr w:type="gramEnd"/>
      <w:r w:rsidRPr="00DF7E0D">
        <w:rPr>
          <w:u w:val="none"/>
        </w:rPr>
        <w:t xml:space="preserve"> individual or group music tuition. </w:t>
      </w:r>
    </w:p>
    <w:p w14:paraId="4E6B3145" w14:textId="77777777" w:rsidR="003A2E81" w:rsidRDefault="003A2E81" w:rsidP="00DF7E0D">
      <w:pPr>
        <w:pStyle w:val="aLCPBodytext"/>
      </w:pPr>
    </w:p>
    <w:p w14:paraId="11A4AA89" w14:textId="77777777" w:rsidR="00D43400" w:rsidRDefault="003A2E81" w:rsidP="00DF7E0D">
      <w:pPr>
        <w:pStyle w:val="aLCPBodytext"/>
      </w:pPr>
      <w:r w:rsidRPr="007601A7">
        <w:t>Legal framework</w:t>
      </w:r>
    </w:p>
    <w:p w14:paraId="5354D693" w14:textId="77777777" w:rsidR="00DF7E0D" w:rsidRPr="007601A7" w:rsidRDefault="00DF7E0D" w:rsidP="00DF7E0D">
      <w:pPr>
        <w:pStyle w:val="aLCPBodytext"/>
      </w:pPr>
    </w:p>
    <w:p w14:paraId="08CDDE9F" w14:textId="0410C00F" w:rsidR="003A2E81" w:rsidRPr="00DF7E0D" w:rsidRDefault="003A2E81" w:rsidP="00DF7E0D">
      <w:pPr>
        <w:pStyle w:val="aLCPBodytext"/>
      </w:pPr>
      <w:r w:rsidRPr="00DF7E0D">
        <w:t>This policy has due regard to all relevant legislation and statutory guidance including, but not limited to</w:t>
      </w:r>
      <w:r w:rsidR="00D43400" w:rsidRPr="00DF7E0D">
        <w:t xml:space="preserve"> </w:t>
      </w:r>
      <w:r w:rsidRPr="00DF7E0D">
        <w:t>the following:</w:t>
      </w:r>
    </w:p>
    <w:p w14:paraId="5CE22884" w14:textId="77777777" w:rsidR="003A2E81" w:rsidRPr="003A2E81" w:rsidRDefault="003A2E81" w:rsidP="003A2E81">
      <w:pPr>
        <w:pStyle w:val="NormalWeb"/>
        <w:spacing w:before="0" w:beforeAutospacing="0" w:after="0" w:afterAutospacing="0"/>
        <w:rPr>
          <w:rFonts w:asciiTheme="minorHAnsi" w:hAnsiTheme="minorHAnsi" w:cstheme="minorHAnsi"/>
          <w:color w:val="000000"/>
          <w:sz w:val="22"/>
          <w:szCs w:val="22"/>
        </w:rPr>
      </w:pPr>
      <w:r w:rsidRPr="003A2E81">
        <w:rPr>
          <w:rFonts w:asciiTheme="minorHAnsi" w:hAnsiTheme="minorHAnsi" w:cstheme="minorHAnsi"/>
          <w:color w:val="000000"/>
          <w:sz w:val="22"/>
          <w:szCs w:val="22"/>
        </w:rPr>
        <w:t>· Education Act 1996</w:t>
      </w:r>
    </w:p>
    <w:p w14:paraId="6B3936FA" w14:textId="77777777" w:rsidR="003A2E81" w:rsidRPr="003A2E81" w:rsidRDefault="003A2E81" w:rsidP="003A2E81">
      <w:pPr>
        <w:pStyle w:val="NormalWeb"/>
        <w:spacing w:before="0" w:beforeAutospacing="0" w:after="0" w:afterAutospacing="0"/>
        <w:rPr>
          <w:rFonts w:asciiTheme="minorHAnsi" w:hAnsiTheme="minorHAnsi" w:cstheme="minorHAnsi"/>
          <w:color w:val="000000"/>
          <w:sz w:val="22"/>
          <w:szCs w:val="22"/>
        </w:rPr>
      </w:pPr>
      <w:r w:rsidRPr="003A2E81">
        <w:rPr>
          <w:rFonts w:asciiTheme="minorHAnsi" w:hAnsiTheme="minorHAnsi" w:cstheme="minorHAnsi"/>
          <w:color w:val="000000"/>
          <w:sz w:val="22"/>
          <w:szCs w:val="22"/>
        </w:rPr>
        <w:t>· Children Act 1989</w:t>
      </w:r>
    </w:p>
    <w:p w14:paraId="0CFF0BA9" w14:textId="77777777" w:rsidR="003A2E81" w:rsidRPr="003A2E81" w:rsidRDefault="003A2E81" w:rsidP="003A2E81">
      <w:pPr>
        <w:pStyle w:val="NormalWeb"/>
        <w:spacing w:before="0" w:beforeAutospacing="0" w:after="0" w:afterAutospacing="0"/>
        <w:rPr>
          <w:rFonts w:asciiTheme="minorHAnsi" w:hAnsiTheme="minorHAnsi" w:cstheme="minorHAnsi"/>
          <w:color w:val="000000"/>
          <w:sz w:val="22"/>
          <w:szCs w:val="22"/>
        </w:rPr>
      </w:pPr>
      <w:r w:rsidRPr="003A2E81">
        <w:rPr>
          <w:rFonts w:asciiTheme="minorHAnsi" w:hAnsiTheme="minorHAnsi" w:cstheme="minorHAnsi"/>
          <w:color w:val="000000"/>
          <w:sz w:val="22"/>
          <w:szCs w:val="22"/>
        </w:rPr>
        <w:t>· The Charges for Music Tuition (England) Regulations 2007</w:t>
      </w:r>
    </w:p>
    <w:p w14:paraId="2F6F092B" w14:textId="77777777" w:rsidR="003A2E81" w:rsidRPr="003A2E81" w:rsidRDefault="003A2E81" w:rsidP="003A2E81">
      <w:pPr>
        <w:pStyle w:val="NormalWeb"/>
        <w:spacing w:before="0" w:beforeAutospacing="0" w:after="0" w:afterAutospacing="0"/>
        <w:rPr>
          <w:rFonts w:asciiTheme="minorHAnsi" w:hAnsiTheme="minorHAnsi" w:cstheme="minorHAnsi"/>
          <w:color w:val="000000"/>
          <w:sz w:val="22"/>
          <w:szCs w:val="22"/>
        </w:rPr>
      </w:pPr>
      <w:r w:rsidRPr="003A2E81">
        <w:rPr>
          <w:rFonts w:asciiTheme="minorHAnsi" w:hAnsiTheme="minorHAnsi" w:cstheme="minorHAnsi"/>
          <w:color w:val="000000"/>
          <w:sz w:val="22"/>
          <w:szCs w:val="22"/>
        </w:rPr>
        <w:t>· The Education (Prescribed Public Examinations) (England) Regulations 2010</w:t>
      </w:r>
    </w:p>
    <w:p w14:paraId="51BF87FE" w14:textId="77777777" w:rsidR="003A2E81" w:rsidRPr="003A2E81" w:rsidRDefault="003A2E81" w:rsidP="003A2E81">
      <w:pPr>
        <w:pStyle w:val="NormalWeb"/>
        <w:spacing w:before="0" w:beforeAutospacing="0" w:after="0" w:afterAutospacing="0"/>
        <w:rPr>
          <w:rFonts w:asciiTheme="minorHAnsi" w:hAnsiTheme="minorHAnsi" w:cstheme="minorHAnsi"/>
          <w:color w:val="000000"/>
          <w:sz w:val="22"/>
          <w:szCs w:val="22"/>
        </w:rPr>
      </w:pPr>
      <w:r w:rsidRPr="003A2E81">
        <w:rPr>
          <w:rFonts w:asciiTheme="minorHAnsi" w:hAnsiTheme="minorHAnsi" w:cstheme="minorHAnsi"/>
          <w:color w:val="000000"/>
          <w:sz w:val="22"/>
          <w:szCs w:val="22"/>
        </w:rPr>
        <w:t>· Freedom of Information Act 2000</w:t>
      </w:r>
    </w:p>
    <w:p w14:paraId="3BD0FF27" w14:textId="77777777" w:rsidR="003A2E81" w:rsidRPr="003A2E81" w:rsidRDefault="003A2E81" w:rsidP="003A2E81">
      <w:pPr>
        <w:pStyle w:val="NormalWeb"/>
        <w:spacing w:before="0" w:beforeAutospacing="0" w:after="0" w:afterAutospacing="0"/>
        <w:rPr>
          <w:rFonts w:asciiTheme="minorHAnsi" w:hAnsiTheme="minorHAnsi" w:cstheme="minorHAnsi"/>
          <w:color w:val="000000"/>
          <w:sz w:val="22"/>
          <w:szCs w:val="22"/>
        </w:rPr>
      </w:pPr>
      <w:r w:rsidRPr="003A2E81">
        <w:rPr>
          <w:rFonts w:asciiTheme="minorHAnsi" w:hAnsiTheme="minorHAnsi" w:cstheme="minorHAnsi"/>
          <w:color w:val="000000"/>
          <w:sz w:val="22"/>
          <w:szCs w:val="22"/>
        </w:rPr>
        <w:t>· DfE (2018) ‘Charging for school activities’</w:t>
      </w:r>
    </w:p>
    <w:p w14:paraId="5BD959E0" w14:textId="77777777" w:rsidR="003A2E81" w:rsidRDefault="003A2E81" w:rsidP="003A2E81">
      <w:pPr>
        <w:pStyle w:val="NormalWeb"/>
        <w:spacing w:before="0" w:beforeAutospacing="0" w:after="0" w:afterAutospacing="0"/>
        <w:rPr>
          <w:rFonts w:asciiTheme="minorHAnsi" w:hAnsiTheme="minorHAnsi" w:cstheme="minorHAnsi"/>
          <w:color w:val="000000"/>
          <w:sz w:val="22"/>
          <w:szCs w:val="22"/>
        </w:rPr>
      </w:pPr>
      <w:r w:rsidRPr="003A2E81">
        <w:rPr>
          <w:rFonts w:asciiTheme="minorHAnsi" w:hAnsiTheme="minorHAnsi" w:cstheme="minorHAnsi"/>
          <w:color w:val="000000"/>
          <w:sz w:val="22"/>
          <w:szCs w:val="22"/>
        </w:rPr>
        <w:t>· DfE (2020) ‘Governance handbook’</w:t>
      </w:r>
    </w:p>
    <w:p w14:paraId="51A4778D" w14:textId="77777777" w:rsidR="00DF7E0D" w:rsidRPr="003A2E81" w:rsidRDefault="00DF7E0D" w:rsidP="003A2E81">
      <w:pPr>
        <w:pStyle w:val="NormalWeb"/>
        <w:spacing w:before="0" w:beforeAutospacing="0" w:after="0" w:afterAutospacing="0"/>
        <w:rPr>
          <w:rFonts w:asciiTheme="minorHAnsi" w:hAnsiTheme="minorHAnsi" w:cstheme="minorHAnsi"/>
          <w:color w:val="000000"/>
          <w:sz w:val="22"/>
          <w:szCs w:val="22"/>
        </w:rPr>
      </w:pPr>
    </w:p>
    <w:p w14:paraId="3C59D6FE" w14:textId="77777777" w:rsidR="003A2E81" w:rsidRPr="00DF7E0D" w:rsidRDefault="003A2E81" w:rsidP="003A2E81">
      <w:pPr>
        <w:pStyle w:val="NormalWeb"/>
        <w:spacing w:before="0" w:beforeAutospacing="0" w:after="0" w:afterAutospacing="0"/>
        <w:rPr>
          <w:rFonts w:asciiTheme="minorHAnsi" w:hAnsiTheme="minorHAnsi" w:cstheme="minorHAnsi"/>
          <w:color w:val="000000"/>
          <w:sz w:val="22"/>
          <w:szCs w:val="22"/>
          <w:u w:val="single"/>
        </w:rPr>
      </w:pPr>
      <w:r w:rsidRPr="00DF7E0D">
        <w:rPr>
          <w:rFonts w:asciiTheme="minorHAnsi" w:hAnsiTheme="minorHAnsi" w:cstheme="minorHAnsi"/>
          <w:color w:val="000000"/>
          <w:sz w:val="22"/>
          <w:szCs w:val="22"/>
          <w:u w:val="single"/>
        </w:rPr>
        <w:t>This policy operates in conjunction with the following school policies:</w:t>
      </w:r>
    </w:p>
    <w:p w14:paraId="5D99A856" w14:textId="77777777" w:rsidR="003A2E81" w:rsidRPr="003A2E81" w:rsidRDefault="003A2E81" w:rsidP="003A2E81">
      <w:pPr>
        <w:pStyle w:val="NormalWeb"/>
        <w:spacing w:before="0" w:beforeAutospacing="0" w:after="0" w:afterAutospacing="0"/>
        <w:rPr>
          <w:rFonts w:asciiTheme="minorHAnsi" w:hAnsiTheme="minorHAnsi" w:cstheme="minorHAnsi"/>
          <w:color w:val="000000"/>
          <w:sz w:val="22"/>
          <w:szCs w:val="22"/>
        </w:rPr>
      </w:pPr>
      <w:r w:rsidRPr="003A2E81">
        <w:rPr>
          <w:rFonts w:asciiTheme="minorHAnsi" w:hAnsiTheme="minorHAnsi" w:cstheme="minorHAnsi"/>
          <w:color w:val="000000"/>
          <w:sz w:val="22"/>
          <w:szCs w:val="22"/>
        </w:rPr>
        <w:t>· Complaints Procedures Policy</w:t>
      </w:r>
    </w:p>
    <w:p w14:paraId="0E0D3252" w14:textId="6C14DB75" w:rsidR="003A2E81" w:rsidRPr="003A2E81" w:rsidRDefault="003A2E81" w:rsidP="003A2E81">
      <w:pPr>
        <w:pStyle w:val="NormalWeb"/>
        <w:spacing w:before="0" w:beforeAutospacing="0" w:after="0" w:afterAutospacing="0"/>
        <w:rPr>
          <w:rFonts w:asciiTheme="minorHAnsi" w:hAnsiTheme="minorHAnsi" w:cstheme="minorHAnsi"/>
          <w:color w:val="000000"/>
          <w:sz w:val="22"/>
          <w:szCs w:val="22"/>
        </w:rPr>
      </w:pPr>
      <w:r w:rsidRPr="003A2E81">
        <w:rPr>
          <w:rFonts w:asciiTheme="minorHAnsi" w:hAnsiTheme="minorHAnsi" w:cstheme="minorHAnsi"/>
          <w:color w:val="000000"/>
          <w:sz w:val="22"/>
          <w:szCs w:val="22"/>
        </w:rPr>
        <w:t>· Dinner Money Debt Policy</w:t>
      </w:r>
    </w:p>
    <w:p w14:paraId="2B501CC7" w14:textId="77777777" w:rsidR="003A2E81" w:rsidRPr="003A2E81" w:rsidRDefault="003A2E81" w:rsidP="003A2E81">
      <w:pPr>
        <w:pStyle w:val="NormalWeb"/>
        <w:spacing w:before="0" w:beforeAutospacing="0" w:after="0" w:afterAutospacing="0"/>
        <w:rPr>
          <w:rFonts w:asciiTheme="minorHAnsi" w:hAnsiTheme="minorHAnsi" w:cstheme="minorHAnsi"/>
          <w:color w:val="000000"/>
          <w:sz w:val="22"/>
          <w:szCs w:val="22"/>
        </w:rPr>
      </w:pPr>
      <w:r w:rsidRPr="003A2E81">
        <w:rPr>
          <w:rFonts w:asciiTheme="minorHAnsi" w:hAnsiTheme="minorHAnsi" w:cstheme="minorHAnsi"/>
          <w:color w:val="000000"/>
          <w:sz w:val="22"/>
          <w:szCs w:val="22"/>
        </w:rPr>
        <w:t>· Freedom of Information Policy</w:t>
      </w:r>
    </w:p>
    <w:p w14:paraId="3B6CBF7B" w14:textId="77777777" w:rsidR="003A2E81" w:rsidRDefault="003A2E81" w:rsidP="003A2E81">
      <w:pPr>
        <w:pStyle w:val="NormalWeb"/>
        <w:spacing w:before="0" w:beforeAutospacing="0" w:after="0" w:afterAutospacing="0"/>
        <w:rPr>
          <w:rFonts w:asciiTheme="minorHAnsi" w:hAnsiTheme="minorHAnsi" w:cstheme="minorHAnsi"/>
          <w:color w:val="000000"/>
          <w:sz w:val="22"/>
          <w:szCs w:val="22"/>
        </w:rPr>
      </w:pPr>
      <w:r w:rsidRPr="003A2E81">
        <w:rPr>
          <w:rFonts w:asciiTheme="minorHAnsi" w:hAnsiTheme="minorHAnsi" w:cstheme="minorHAnsi"/>
          <w:color w:val="000000"/>
          <w:sz w:val="22"/>
          <w:szCs w:val="22"/>
        </w:rPr>
        <w:t>· Freedom of Information Publication Scheme</w:t>
      </w:r>
    </w:p>
    <w:p w14:paraId="208D59D2" w14:textId="77777777" w:rsidR="003A2E81" w:rsidRDefault="003A2E81" w:rsidP="003A2E81">
      <w:pPr>
        <w:pStyle w:val="NormalWeb"/>
        <w:spacing w:before="0" w:beforeAutospacing="0" w:after="0" w:afterAutospacing="0"/>
        <w:rPr>
          <w:rFonts w:asciiTheme="minorHAnsi" w:hAnsiTheme="minorHAnsi" w:cstheme="minorHAnsi"/>
          <w:color w:val="000000"/>
          <w:sz w:val="22"/>
          <w:szCs w:val="22"/>
        </w:rPr>
      </w:pPr>
    </w:p>
    <w:p w14:paraId="4815DCBC" w14:textId="77777777" w:rsidR="007601A7" w:rsidRPr="00DF7E0D" w:rsidRDefault="003A2E81" w:rsidP="007601A7">
      <w:pPr>
        <w:pStyle w:val="NormalWeb"/>
        <w:spacing w:before="0" w:beforeAutospacing="0" w:after="0" w:afterAutospacing="0"/>
        <w:rPr>
          <w:rFonts w:asciiTheme="minorHAnsi" w:hAnsiTheme="minorHAnsi" w:cstheme="minorHAnsi"/>
          <w:color w:val="000000"/>
          <w:sz w:val="22"/>
          <w:szCs w:val="22"/>
        </w:rPr>
      </w:pPr>
      <w:r w:rsidRPr="00DF7E0D">
        <w:rPr>
          <w:rFonts w:asciiTheme="minorHAnsi" w:hAnsiTheme="minorHAnsi" w:cstheme="minorHAnsi"/>
          <w:color w:val="000000"/>
          <w:sz w:val="22"/>
          <w:szCs w:val="22"/>
        </w:rPr>
        <w:t>Examination fees and resits</w:t>
      </w:r>
    </w:p>
    <w:p w14:paraId="24936F33" w14:textId="72B40D9D" w:rsidR="00D43400" w:rsidRDefault="003A2E81" w:rsidP="007601A7">
      <w:pPr>
        <w:pStyle w:val="NormalWeb"/>
        <w:spacing w:before="0" w:beforeAutospacing="0" w:after="0" w:afterAutospacing="0"/>
        <w:rPr>
          <w:rFonts w:asciiTheme="minorHAnsi" w:hAnsiTheme="minorHAnsi" w:cstheme="minorHAnsi"/>
          <w:color w:val="000000"/>
          <w:sz w:val="22"/>
          <w:szCs w:val="22"/>
        </w:rPr>
      </w:pPr>
      <w:r w:rsidRPr="00D43400">
        <w:rPr>
          <w:rFonts w:asciiTheme="minorHAnsi" w:hAnsiTheme="minorHAnsi" w:cstheme="minorHAnsi"/>
          <w:color w:val="000000"/>
          <w:sz w:val="22"/>
          <w:szCs w:val="22"/>
        </w:rPr>
        <w:t xml:space="preserve">If a pupil or their parent </w:t>
      </w:r>
      <w:proofErr w:type="gramStart"/>
      <w:r w:rsidRPr="00D43400">
        <w:rPr>
          <w:rFonts w:asciiTheme="minorHAnsi" w:hAnsiTheme="minorHAnsi" w:cstheme="minorHAnsi"/>
          <w:color w:val="000000"/>
          <w:sz w:val="22"/>
          <w:szCs w:val="22"/>
        </w:rPr>
        <w:t>consider</w:t>
      </w:r>
      <w:proofErr w:type="gramEnd"/>
      <w:r w:rsidRPr="00D43400">
        <w:rPr>
          <w:rFonts w:asciiTheme="minorHAnsi" w:hAnsiTheme="minorHAnsi" w:cstheme="minorHAnsi"/>
          <w:color w:val="000000"/>
          <w:sz w:val="22"/>
          <w:szCs w:val="22"/>
        </w:rPr>
        <w:t xml:space="preserve"> it to be in the best interests of the pupil to request that an examination </w:t>
      </w:r>
      <w:r w:rsidR="007601A7">
        <w:rPr>
          <w:rFonts w:asciiTheme="minorHAnsi" w:hAnsiTheme="minorHAnsi" w:cstheme="minorHAnsi"/>
          <w:color w:val="000000"/>
          <w:sz w:val="22"/>
          <w:szCs w:val="22"/>
        </w:rPr>
        <w:t xml:space="preserve">(Key Stage 2 SATs) </w:t>
      </w:r>
      <w:r w:rsidRPr="00D43400">
        <w:rPr>
          <w:rFonts w:asciiTheme="minorHAnsi" w:hAnsiTheme="minorHAnsi" w:cstheme="minorHAnsi"/>
          <w:color w:val="000000"/>
          <w:sz w:val="22"/>
          <w:szCs w:val="22"/>
        </w:rPr>
        <w:t xml:space="preserve">is re-marked, any fees involved will be covered by the pupil or their parent. If the awarding body changes the overall grade of the result, the school will not be charged by the awarding </w:t>
      </w:r>
      <w:proofErr w:type="gramStart"/>
      <w:r w:rsidRPr="00D43400">
        <w:rPr>
          <w:rFonts w:asciiTheme="minorHAnsi" w:hAnsiTheme="minorHAnsi" w:cstheme="minorHAnsi"/>
          <w:color w:val="000000"/>
          <w:sz w:val="22"/>
          <w:szCs w:val="22"/>
        </w:rPr>
        <w:t>body</w:t>
      </w:r>
      <w:proofErr w:type="gramEnd"/>
      <w:r w:rsidRPr="00D43400">
        <w:rPr>
          <w:rFonts w:asciiTheme="minorHAnsi" w:hAnsiTheme="minorHAnsi" w:cstheme="minorHAnsi"/>
          <w:color w:val="000000"/>
          <w:sz w:val="22"/>
          <w:szCs w:val="22"/>
        </w:rPr>
        <w:t xml:space="preserve"> and the parent or pupil will have their fees refunded</w:t>
      </w:r>
      <w:r w:rsidR="00D43400">
        <w:rPr>
          <w:rFonts w:asciiTheme="minorHAnsi" w:hAnsiTheme="minorHAnsi" w:cstheme="minorHAnsi"/>
          <w:color w:val="000000"/>
          <w:sz w:val="22"/>
          <w:szCs w:val="22"/>
        </w:rPr>
        <w:t>.</w:t>
      </w:r>
    </w:p>
    <w:p w14:paraId="1D9AFD61" w14:textId="77777777" w:rsidR="007601A7" w:rsidRDefault="007601A7" w:rsidP="007601A7">
      <w:pPr>
        <w:pStyle w:val="NormalWeb"/>
        <w:spacing w:before="0" w:beforeAutospacing="0" w:after="0" w:afterAutospacing="0"/>
        <w:rPr>
          <w:rFonts w:asciiTheme="minorHAnsi" w:hAnsiTheme="minorHAnsi" w:cstheme="minorHAnsi"/>
          <w:color w:val="000000"/>
          <w:sz w:val="22"/>
          <w:szCs w:val="22"/>
        </w:rPr>
      </w:pPr>
    </w:p>
    <w:p w14:paraId="6A221174" w14:textId="77777777" w:rsidR="00C60851" w:rsidRPr="00DF7E0D" w:rsidRDefault="007748B7" w:rsidP="00DF7E0D">
      <w:pPr>
        <w:pStyle w:val="aLCPSubhead"/>
      </w:pPr>
      <w:r w:rsidRPr="00DF7E0D">
        <w:t>Voluntary contributions</w:t>
      </w:r>
    </w:p>
    <w:p w14:paraId="380476B1" w14:textId="77777777" w:rsidR="00C60851" w:rsidRPr="00DF7E0D" w:rsidRDefault="007748B7" w:rsidP="00DF7E0D">
      <w:pPr>
        <w:pStyle w:val="aLCPBodytext"/>
        <w:rPr>
          <w:u w:val="none"/>
        </w:rPr>
      </w:pPr>
      <w:r w:rsidRPr="00DF7E0D">
        <w:rPr>
          <w:u w:val="none"/>
        </w:rPr>
        <w:t xml:space="preserve">We aim to provide a wide range of activities to enhance children’s learning, therefore, from time to time, parents may be asked to make a voluntary contribution towards the cost. No child will be excluded from the activity through an inability to contribute. We do not treat these children differently from any others. In the event of insufficient contributions being made, the activity may be cancelled. </w:t>
      </w:r>
    </w:p>
    <w:p w14:paraId="7FDD350B" w14:textId="77777777" w:rsidR="00333639" w:rsidRPr="00DF7E0D" w:rsidRDefault="00333639" w:rsidP="00DF7E0D">
      <w:pPr>
        <w:pStyle w:val="aLCPBodytext"/>
        <w:rPr>
          <w:u w:val="none"/>
        </w:rPr>
      </w:pPr>
    </w:p>
    <w:p w14:paraId="2166FAF1" w14:textId="00D35660" w:rsidR="00C60851" w:rsidRPr="00DF7E0D" w:rsidRDefault="007748B7" w:rsidP="00DF7E0D">
      <w:pPr>
        <w:pStyle w:val="aLCPBodytext"/>
        <w:rPr>
          <w:u w:val="none"/>
        </w:rPr>
      </w:pPr>
      <w:r w:rsidRPr="00DF7E0D">
        <w:rPr>
          <w:u w:val="none"/>
        </w:rPr>
        <w:t>If a parent wishes their child to take part in a</w:t>
      </w:r>
      <w:r w:rsidR="007601A7" w:rsidRPr="00DF7E0D">
        <w:rPr>
          <w:u w:val="none"/>
        </w:rPr>
        <w:t xml:space="preserve">n educational visit off-site or special event </w:t>
      </w:r>
      <w:r w:rsidR="00604961" w:rsidRPr="00DF7E0D">
        <w:rPr>
          <w:u w:val="none"/>
        </w:rPr>
        <w:t>but</w:t>
      </w:r>
      <w:r w:rsidRPr="00DF7E0D">
        <w:rPr>
          <w:u w:val="none"/>
        </w:rPr>
        <w:t xml:space="preserve"> is unwilling or unable to make a voluntary contribution, we </w:t>
      </w:r>
      <w:proofErr w:type="gramStart"/>
      <w:r w:rsidR="007601A7" w:rsidRPr="00DF7E0D">
        <w:rPr>
          <w:u w:val="none"/>
        </w:rPr>
        <w:t>would</w:t>
      </w:r>
      <w:proofErr w:type="gramEnd"/>
      <w:r w:rsidRPr="00DF7E0D">
        <w:rPr>
          <w:u w:val="none"/>
        </w:rPr>
        <w:t xml:space="preserve"> allow the child to participate fully in the trip or activity. </w:t>
      </w:r>
      <w:r w:rsidR="007601A7" w:rsidRPr="00DF7E0D">
        <w:rPr>
          <w:u w:val="none"/>
        </w:rPr>
        <w:t xml:space="preserve">  In these cases, </w:t>
      </w:r>
      <w:r w:rsidRPr="00DF7E0D">
        <w:rPr>
          <w:u w:val="none"/>
        </w:rPr>
        <w:t xml:space="preserve">the school pays additional costs </w:t>
      </w:r>
      <w:proofErr w:type="gramStart"/>
      <w:r w:rsidRPr="00DF7E0D">
        <w:rPr>
          <w:u w:val="none"/>
        </w:rPr>
        <w:t>in order to</w:t>
      </w:r>
      <w:proofErr w:type="gramEnd"/>
      <w:r w:rsidRPr="00DF7E0D">
        <w:rPr>
          <w:u w:val="none"/>
        </w:rPr>
        <w:t xml:space="preserve"> </w:t>
      </w:r>
      <w:r w:rsidR="007601A7" w:rsidRPr="00DF7E0D">
        <w:rPr>
          <w:u w:val="none"/>
        </w:rPr>
        <w:t>enable</w:t>
      </w:r>
      <w:r w:rsidRPr="00DF7E0D">
        <w:rPr>
          <w:u w:val="none"/>
        </w:rPr>
        <w:t xml:space="preserve"> the visit</w:t>
      </w:r>
      <w:r w:rsidR="007601A7" w:rsidRPr="00DF7E0D">
        <w:rPr>
          <w:u w:val="none"/>
        </w:rPr>
        <w:t xml:space="preserve"> to go ahead</w:t>
      </w:r>
      <w:r w:rsidRPr="00DF7E0D">
        <w:rPr>
          <w:u w:val="none"/>
        </w:rPr>
        <w:t xml:space="preserve">. Parents </w:t>
      </w:r>
      <w:r w:rsidR="007601A7" w:rsidRPr="00DF7E0D">
        <w:rPr>
          <w:u w:val="none"/>
        </w:rPr>
        <w:t xml:space="preserve">are informed </w:t>
      </w:r>
      <w:r w:rsidRPr="00DF7E0D">
        <w:rPr>
          <w:u w:val="none"/>
        </w:rPr>
        <w:t>how each trip is funded</w:t>
      </w:r>
      <w:r w:rsidR="007601A7" w:rsidRPr="00DF7E0D">
        <w:rPr>
          <w:u w:val="none"/>
        </w:rPr>
        <w:t xml:space="preserve"> </w:t>
      </w:r>
      <w:r w:rsidRPr="00DF7E0D">
        <w:rPr>
          <w:u w:val="none"/>
        </w:rPr>
        <w:t xml:space="preserve">well in advance of the planned </w:t>
      </w:r>
      <w:r w:rsidR="007601A7" w:rsidRPr="00DF7E0D">
        <w:rPr>
          <w:u w:val="none"/>
        </w:rPr>
        <w:t>visit</w:t>
      </w:r>
      <w:r w:rsidRPr="00DF7E0D">
        <w:rPr>
          <w:u w:val="none"/>
        </w:rPr>
        <w:t>.</w:t>
      </w:r>
      <w:r w:rsidR="007601A7" w:rsidRPr="00DF7E0D">
        <w:rPr>
          <w:u w:val="none"/>
        </w:rPr>
        <w:t xml:space="preserve"> </w:t>
      </w:r>
    </w:p>
    <w:p w14:paraId="06B5B59D" w14:textId="77777777" w:rsidR="00C60851" w:rsidRPr="00DF7E0D" w:rsidRDefault="007748B7" w:rsidP="00DF7E0D">
      <w:pPr>
        <w:pStyle w:val="aLCPBodytext"/>
        <w:rPr>
          <w:u w:val="none"/>
        </w:rPr>
      </w:pPr>
      <w:r w:rsidRPr="00DF7E0D">
        <w:rPr>
          <w:u w:val="none"/>
        </w:rPr>
        <w:tab/>
      </w:r>
    </w:p>
    <w:p w14:paraId="0C023100" w14:textId="08C918E2" w:rsidR="00B06146" w:rsidRPr="00DF7E0D" w:rsidRDefault="007748B7" w:rsidP="00DF7E0D">
      <w:pPr>
        <w:pStyle w:val="aLCPSubhead"/>
      </w:pPr>
      <w:r w:rsidRPr="00DF7E0D">
        <w:t>Residential visits</w:t>
      </w:r>
    </w:p>
    <w:p w14:paraId="6B4A7235" w14:textId="1881464C" w:rsidR="003A2E81" w:rsidRDefault="007748B7" w:rsidP="00DF7E0D">
      <w:pPr>
        <w:pStyle w:val="aLCPSubhead"/>
      </w:pPr>
      <w:r w:rsidRPr="00DF7E0D">
        <w:t xml:space="preserve">Clover Hill Primary School organise </w:t>
      </w:r>
      <w:r w:rsidR="00DF7E0D">
        <w:t xml:space="preserve">a </w:t>
      </w:r>
      <w:r w:rsidRPr="00DF7E0D">
        <w:t>residential visit for Year 6. For this residential, parents are expected to fund the visit, however, this trip is always costed as low as possible; the school makes no profit. Clover Hill Primary School Governors have agreed to subsidise this annual event for those families on receipt of free school meals.</w:t>
      </w:r>
      <w:r w:rsidR="00DF7E0D">
        <w:t xml:space="preserve">  Currently, the Year 6 residential is subsidised by an additional 20% from our Sports Premium funding.</w:t>
      </w:r>
    </w:p>
    <w:p w14:paraId="60162CFE" w14:textId="75C40019" w:rsidR="00C60851" w:rsidRPr="00B06146" w:rsidRDefault="00C60851" w:rsidP="00DF7E0D">
      <w:pPr>
        <w:pStyle w:val="aLCPSubhead"/>
      </w:pPr>
    </w:p>
    <w:p w14:paraId="4DC9073B" w14:textId="77777777" w:rsidR="00C60851" w:rsidRPr="00DF7E0D" w:rsidRDefault="007748B7" w:rsidP="00DF7E0D">
      <w:pPr>
        <w:pStyle w:val="aLCPBodytext"/>
        <w:rPr>
          <w:u w:val="none"/>
        </w:rPr>
      </w:pPr>
      <w:r w:rsidRPr="00DF7E0D">
        <w:rPr>
          <w:u w:val="none"/>
        </w:rPr>
        <w:t>Music tuition</w:t>
      </w:r>
    </w:p>
    <w:p w14:paraId="34273F0C" w14:textId="078B340D" w:rsidR="00C60851" w:rsidRPr="00DF7E0D" w:rsidRDefault="007748B7" w:rsidP="00DF7E0D">
      <w:pPr>
        <w:pStyle w:val="aLCPBodytext"/>
        <w:rPr>
          <w:u w:val="none"/>
        </w:rPr>
      </w:pPr>
      <w:r w:rsidRPr="00DF7E0D">
        <w:rPr>
          <w:u w:val="none"/>
        </w:rPr>
        <w:t>All children study music as part of the normal school curriculum. We do not charge for this</w:t>
      </w:r>
      <w:r w:rsidR="00DF7E0D" w:rsidRPr="00DF7E0D">
        <w:rPr>
          <w:u w:val="none"/>
        </w:rPr>
        <w:t>.</w:t>
      </w:r>
      <w:r w:rsidRPr="00DF7E0D">
        <w:rPr>
          <w:u w:val="none"/>
        </w:rPr>
        <w:t xml:space="preserve"> When a peripatetic music teacher teaches individual or small group lesson there is a charge for these lessons. We give parents information about additional music tuition at the start of each academic year.</w:t>
      </w:r>
    </w:p>
    <w:p w14:paraId="78FEB34C" w14:textId="77777777" w:rsidR="00B06146" w:rsidRPr="00DF7E0D" w:rsidRDefault="00B06146" w:rsidP="00DF7E0D">
      <w:pPr>
        <w:pStyle w:val="aLCPBodytext"/>
        <w:rPr>
          <w:u w:val="none"/>
        </w:rPr>
      </w:pPr>
    </w:p>
    <w:p w14:paraId="20D903A6" w14:textId="25CC4456" w:rsidR="00B06146" w:rsidRPr="00DF7E0D" w:rsidRDefault="007748B7" w:rsidP="00DF7E0D">
      <w:pPr>
        <w:pStyle w:val="aLCPBodytext"/>
        <w:rPr>
          <w:u w:val="none"/>
        </w:rPr>
      </w:pPr>
      <w:r w:rsidRPr="00DF7E0D">
        <w:rPr>
          <w:u w:val="none"/>
        </w:rPr>
        <w:t>Swimming</w:t>
      </w:r>
    </w:p>
    <w:p w14:paraId="71C1B078" w14:textId="06A79CA2" w:rsidR="00C60851" w:rsidRPr="00DF7E0D" w:rsidRDefault="007748B7" w:rsidP="00DF7E0D">
      <w:pPr>
        <w:pStyle w:val="aLCPBodytext"/>
        <w:rPr>
          <w:u w:val="none"/>
        </w:rPr>
      </w:pPr>
      <w:r w:rsidRPr="00DF7E0D">
        <w:rPr>
          <w:u w:val="none"/>
        </w:rPr>
        <w:t>The school organises swimming lessons for children in Key Stage 2. These take place in school time and are part of the National Curriculum. We make no charge for this activity. We inform parents when these lessons are to take place, and we ask parents for their written permission for their child to take part in swimming lessons</w:t>
      </w:r>
      <w:r w:rsidR="00DF7E0D" w:rsidRPr="00DF7E0D">
        <w:rPr>
          <w:u w:val="none"/>
        </w:rPr>
        <w:t>.  A</w:t>
      </w:r>
      <w:r w:rsidRPr="00DF7E0D">
        <w:rPr>
          <w:u w:val="none"/>
        </w:rPr>
        <w:t xml:space="preserve"> voluntary contribution is requested for transportation.</w:t>
      </w:r>
    </w:p>
    <w:p w14:paraId="06FE90CD" w14:textId="77777777" w:rsidR="00C60851" w:rsidRPr="00B06146" w:rsidRDefault="00C60851" w:rsidP="00DF7E0D">
      <w:pPr>
        <w:pStyle w:val="aLCPHeading"/>
      </w:pPr>
    </w:p>
    <w:p w14:paraId="27707234" w14:textId="28664D7E" w:rsidR="00D143BC" w:rsidRPr="00DF7E0D" w:rsidRDefault="007748B7" w:rsidP="00DF7E0D">
      <w:pPr>
        <w:pStyle w:val="aLCPHeading"/>
      </w:pPr>
      <w:proofErr w:type="gramStart"/>
      <w:r w:rsidRPr="00DF7E0D">
        <w:t>Sport</w:t>
      </w:r>
      <w:proofErr w:type="gramEnd"/>
      <w:r w:rsidRPr="00DF7E0D">
        <w:t xml:space="preserve"> and After School Activity Clubs</w:t>
      </w:r>
    </w:p>
    <w:p w14:paraId="3A3C08D9" w14:textId="13D2C0A2" w:rsidR="00D43400" w:rsidRDefault="007748B7" w:rsidP="00DF7E0D">
      <w:pPr>
        <w:pStyle w:val="aLCPHeading"/>
      </w:pPr>
      <w:r w:rsidRPr="00B06146">
        <w:t xml:space="preserve">We offer additional After School Clubs and </w:t>
      </w:r>
      <w:r w:rsidR="00604961" w:rsidRPr="00B06146">
        <w:t>Activities,</w:t>
      </w:r>
      <w:r w:rsidRPr="00B06146">
        <w:t xml:space="preserve"> and we request a small charge for these </w:t>
      </w:r>
      <w:r w:rsidR="00604961" w:rsidRPr="00B06146">
        <w:t>sessions</w:t>
      </w:r>
      <w:r w:rsidR="00DF7E0D">
        <w:t>.</w:t>
      </w:r>
      <w:r w:rsidRPr="00B06146">
        <w:t xml:space="preserve"> </w:t>
      </w:r>
      <w:r w:rsidR="00DF7E0D">
        <w:t>T</w:t>
      </w:r>
      <w:r w:rsidRPr="00B06146">
        <w:t xml:space="preserve">hey are always </w:t>
      </w:r>
      <w:proofErr w:type="gramStart"/>
      <w:r w:rsidRPr="00B06146">
        <w:t>costed</w:t>
      </w:r>
      <w:proofErr w:type="gramEnd"/>
      <w:r w:rsidRPr="00B06146">
        <w:t xml:space="preserve"> as low as possible; the school makes no profit </w:t>
      </w:r>
      <w:r w:rsidR="00604961" w:rsidRPr="00B06146">
        <w:t>from</w:t>
      </w:r>
      <w:r w:rsidRPr="00B06146">
        <w:t xml:space="preserve"> these activities.</w:t>
      </w:r>
      <w:r w:rsidR="00DF7E0D">
        <w:t xml:space="preserve">  Our charges cover the salary of staff running the club and the resources required.</w:t>
      </w:r>
    </w:p>
    <w:p w14:paraId="110716AA" w14:textId="77777777" w:rsidR="007601A7" w:rsidRPr="00DF7E0D" w:rsidRDefault="007601A7" w:rsidP="00DF7E0D">
      <w:pPr>
        <w:pStyle w:val="aLCPHeading"/>
      </w:pPr>
    </w:p>
    <w:p w14:paraId="70E9155E" w14:textId="77777777" w:rsidR="007601A7" w:rsidRPr="00DF7E0D" w:rsidRDefault="007601A7" w:rsidP="00DF7E0D">
      <w:pPr>
        <w:pStyle w:val="aLCPSubhead"/>
      </w:pPr>
      <w:r w:rsidRPr="00DF7E0D">
        <w:t>Remissions</w:t>
      </w:r>
    </w:p>
    <w:p w14:paraId="38E5B986" w14:textId="77777777" w:rsidR="007601A7" w:rsidRPr="007601A7" w:rsidRDefault="007601A7" w:rsidP="00DF7E0D">
      <w:pPr>
        <w:pStyle w:val="aLCPSubhead"/>
      </w:pPr>
      <w:r w:rsidRPr="007601A7">
        <w:t>The school has a remissions policy where it may decide to remit (wholly or partly) any charge which would otherwise be payable by the school for certain activities.  The remissions policy is agreed by the governing body and the Headteacher. To request assistance, parents should contact the Headteacher on 0191 4334056.</w:t>
      </w:r>
    </w:p>
    <w:p w14:paraId="2A4D41FB" w14:textId="77777777" w:rsidR="007601A7" w:rsidRDefault="007601A7" w:rsidP="00DF7E0D">
      <w:pPr>
        <w:pStyle w:val="aLCPHeading"/>
      </w:pPr>
    </w:p>
    <w:p w14:paraId="77073C1B" w14:textId="77777777" w:rsidR="00983CBE" w:rsidRDefault="00D43400" w:rsidP="00DF7E0D">
      <w:pPr>
        <w:pStyle w:val="aLCPHeading"/>
      </w:pPr>
      <w:r w:rsidRPr="00D43400">
        <w:t>Freedom of Information Policy and Publication Scheme</w:t>
      </w:r>
    </w:p>
    <w:p w14:paraId="6D5676ED" w14:textId="36F1D864" w:rsidR="00D43400" w:rsidRDefault="00D43400" w:rsidP="00DF7E0D">
      <w:pPr>
        <w:pStyle w:val="aLCPHeading"/>
      </w:pPr>
      <w:r w:rsidRPr="00D43400">
        <w:t>The school’s Freedom of Information Policy and Freedom of Information Publication Scheme will set out where fees may be charged for the provision of information.</w:t>
      </w:r>
    </w:p>
    <w:p w14:paraId="42CCAFA0" w14:textId="77777777" w:rsidR="00333639" w:rsidRPr="00D43400" w:rsidRDefault="00333639" w:rsidP="00DF7E0D">
      <w:pPr>
        <w:pStyle w:val="aLCPHeading"/>
      </w:pPr>
    </w:p>
    <w:p w14:paraId="71390DB4" w14:textId="77777777" w:rsidR="00D43400" w:rsidRPr="00DF7E0D" w:rsidRDefault="00D43400" w:rsidP="00333639">
      <w:pPr>
        <w:pStyle w:val="NormalWeb"/>
        <w:spacing w:before="0" w:beforeAutospacing="0" w:after="0" w:afterAutospacing="0"/>
        <w:rPr>
          <w:rFonts w:asciiTheme="minorHAnsi" w:hAnsiTheme="minorHAnsi" w:cstheme="minorHAnsi"/>
          <w:color w:val="000000"/>
          <w:sz w:val="22"/>
          <w:szCs w:val="22"/>
        </w:rPr>
      </w:pPr>
      <w:r w:rsidRPr="00DF7E0D">
        <w:rPr>
          <w:rFonts w:asciiTheme="minorHAnsi" w:hAnsiTheme="minorHAnsi" w:cstheme="minorHAnsi"/>
          <w:color w:val="000000"/>
          <w:sz w:val="22"/>
          <w:szCs w:val="22"/>
        </w:rPr>
        <w:t>Monitoring and review</w:t>
      </w:r>
    </w:p>
    <w:p w14:paraId="0156E073" w14:textId="59761CE5" w:rsidR="00C60851" w:rsidRPr="00D43400" w:rsidRDefault="00D43400" w:rsidP="00333639">
      <w:pPr>
        <w:pStyle w:val="NormalWeb"/>
        <w:spacing w:before="0" w:beforeAutospacing="0" w:after="0" w:afterAutospacing="0"/>
        <w:rPr>
          <w:rFonts w:asciiTheme="minorHAnsi" w:hAnsiTheme="minorHAnsi" w:cstheme="minorHAnsi"/>
          <w:color w:val="000000"/>
          <w:sz w:val="22"/>
          <w:szCs w:val="22"/>
        </w:rPr>
      </w:pPr>
      <w:r w:rsidRPr="00D43400">
        <w:rPr>
          <w:rFonts w:asciiTheme="minorHAnsi" w:hAnsiTheme="minorHAnsi" w:cstheme="minorHAnsi"/>
          <w:color w:val="000000"/>
          <w:sz w:val="22"/>
          <w:szCs w:val="22"/>
        </w:rPr>
        <w:t>This policy will be reviewed at least annually by the governing board</w:t>
      </w:r>
      <w:r w:rsidR="00333639">
        <w:rPr>
          <w:rFonts w:asciiTheme="minorHAnsi" w:hAnsiTheme="minorHAnsi" w:cstheme="minorHAnsi"/>
          <w:color w:val="000000"/>
          <w:sz w:val="22"/>
          <w:szCs w:val="22"/>
        </w:rPr>
        <w:t>.</w:t>
      </w:r>
      <w:r w:rsidRPr="00D43400">
        <w:rPr>
          <w:rFonts w:asciiTheme="minorHAnsi" w:hAnsiTheme="minorHAnsi" w:cstheme="minorHAnsi"/>
          <w:color w:val="000000"/>
          <w:sz w:val="22"/>
          <w:szCs w:val="22"/>
        </w:rPr>
        <w:t xml:space="preserve"> The next scheduled review date for this policy is shown on the front page.</w:t>
      </w:r>
    </w:p>
    <w:sectPr w:rsidR="00C60851" w:rsidRPr="00D43400">
      <w:footerReference w:type="default" r:id="rId8"/>
      <w:pgSz w:w="11906" w:h="16838"/>
      <w:pgMar w:top="426"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E836" w14:textId="77777777" w:rsidR="00C60851" w:rsidRDefault="007748B7">
      <w:pPr>
        <w:spacing w:after="0" w:line="240" w:lineRule="auto"/>
      </w:pPr>
      <w:r>
        <w:separator/>
      </w:r>
    </w:p>
  </w:endnote>
  <w:endnote w:type="continuationSeparator" w:id="0">
    <w:p w14:paraId="7C27FEB2" w14:textId="77777777" w:rsidR="00C60851" w:rsidRDefault="0077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46E1" w14:textId="6581C238" w:rsidR="00C60851" w:rsidRDefault="007748B7">
    <w:pPr>
      <w:pStyle w:val="Footer"/>
    </w:pPr>
    <w:r>
      <w:t>September 202</w:t>
    </w:r>
    <w:r w:rsidR="00B0614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5C35" w14:textId="77777777" w:rsidR="00C60851" w:rsidRDefault="007748B7">
      <w:pPr>
        <w:spacing w:after="0" w:line="240" w:lineRule="auto"/>
      </w:pPr>
      <w:r>
        <w:separator/>
      </w:r>
    </w:p>
  </w:footnote>
  <w:footnote w:type="continuationSeparator" w:id="0">
    <w:p w14:paraId="280DD55B" w14:textId="77777777" w:rsidR="00C60851" w:rsidRDefault="00774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44D45"/>
    <w:multiLevelType w:val="hybridMultilevel"/>
    <w:tmpl w:val="0A5E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48146B"/>
    <w:multiLevelType w:val="singleLevel"/>
    <w:tmpl w:val="36ACF732"/>
    <w:lvl w:ilvl="0">
      <w:start w:val="1"/>
      <w:numFmt w:val="bullet"/>
      <w:pStyle w:val="aLCPbulletlist"/>
      <w:lvlText w:val=""/>
      <w:lvlJc w:val="left"/>
      <w:pPr>
        <w:tabs>
          <w:tab w:val="num" w:pos="1040"/>
        </w:tabs>
        <w:ind w:left="1040" w:hanging="360"/>
      </w:pPr>
      <w:rPr>
        <w:rFonts w:ascii="Symbol" w:hAnsi="Symbol" w:hint="default"/>
      </w:rPr>
    </w:lvl>
  </w:abstractNum>
  <w:num w:numId="1" w16cid:durableId="607590600">
    <w:abstractNumId w:val="1"/>
  </w:num>
  <w:num w:numId="2" w16cid:durableId="43857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51"/>
    <w:rsid w:val="00333639"/>
    <w:rsid w:val="003A2E81"/>
    <w:rsid w:val="00604961"/>
    <w:rsid w:val="006D2990"/>
    <w:rsid w:val="007601A7"/>
    <w:rsid w:val="007748B7"/>
    <w:rsid w:val="00813C41"/>
    <w:rsid w:val="00983CBE"/>
    <w:rsid w:val="00B06146"/>
    <w:rsid w:val="00C60851"/>
    <w:rsid w:val="00D143BC"/>
    <w:rsid w:val="00D43400"/>
    <w:rsid w:val="00DF7E0D"/>
    <w:rsid w:val="00E04A03"/>
    <w:rsid w:val="00E84C03"/>
    <w:rsid w:val="00F13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E40E"/>
  <w15:docId w15:val="{77E7FFF7-D641-4229-A907-A380B40E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DF7E0D"/>
    <w:pPr>
      <w:keepLines w:val="0"/>
      <w:widowControl w:val="0"/>
      <w:suppressAutoHyphens/>
      <w:spacing w:before="0" w:line="240" w:lineRule="auto"/>
      <w:jc w:val="both"/>
    </w:pPr>
    <w:rPr>
      <w:rFonts w:asciiTheme="minorHAnsi" w:eastAsia="Times New Roman" w:hAnsiTheme="minorHAnsi" w:cstheme="minorHAnsi"/>
      <w:b w:val="0"/>
      <w:bCs w:val="0"/>
      <w:color w:val="auto"/>
      <w:sz w:val="22"/>
      <w:szCs w:val="22"/>
      <w:lang w:val="en-US"/>
    </w:rPr>
  </w:style>
  <w:style w:type="paragraph" w:customStyle="1" w:styleId="aLCPSubhead">
    <w:name w:val="a LCP Subhead"/>
    <w:autoRedefine/>
    <w:rsid w:val="00DF7E0D"/>
    <w:pPr>
      <w:spacing w:after="0" w:line="240" w:lineRule="auto"/>
      <w:jc w:val="both"/>
    </w:pPr>
    <w:rPr>
      <w:rFonts w:eastAsia="Times New Roman" w:cstheme="minorHAnsi"/>
    </w:rPr>
  </w:style>
  <w:style w:type="paragraph" w:customStyle="1" w:styleId="aLCPBodytext">
    <w:name w:val="a LCP Body text"/>
    <w:autoRedefine/>
    <w:rsid w:val="00DF7E0D"/>
    <w:pPr>
      <w:spacing w:after="0" w:line="240" w:lineRule="auto"/>
    </w:pPr>
    <w:rPr>
      <w:rFonts w:eastAsia="Times New Roman" w:cstheme="minorHAnsi"/>
      <w:u w:val="single"/>
    </w:rPr>
  </w:style>
  <w:style w:type="paragraph" w:customStyle="1" w:styleId="aLCPbulletlist">
    <w:name w:val="a LCP bullet list"/>
    <w:basedOn w:val="aLCPBodytext"/>
    <w:autoRedefine/>
    <w:pPr>
      <w:numPr>
        <w:numId w:val="1"/>
      </w:numPr>
      <w:tabs>
        <w:tab w:val="clear" w:pos="1040"/>
        <w:tab w:val="num" w:pos="0"/>
      </w:tabs>
      <w:ind w:left="0"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efault">
    <w:name w:val="Default"/>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rsid w:val="003A2E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3650</Characters>
  <Application>Microsoft Office Word</Application>
  <DocSecurity>0</DocSecurity>
  <Lines>86</Lines>
  <Paragraphs>49</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Butler</dc:creator>
  <cp:lastModifiedBy>Ailsa Holden [Head Teacher]</cp:lastModifiedBy>
  <cp:revision>2</cp:revision>
  <cp:lastPrinted>2026-02-18T10:04:00Z</cp:lastPrinted>
  <dcterms:created xsi:type="dcterms:W3CDTF">2026-02-18T11:59:00Z</dcterms:created>
  <dcterms:modified xsi:type="dcterms:W3CDTF">2026-02-18T11:59:00Z</dcterms:modified>
</cp:coreProperties>
</file>