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5244"/>
      </w:tblGrid>
      <w:tr w:rsidR="00D3137B" w14:paraId="2510C380" w14:textId="77777777">
        <w:trPr>
          <w:trHeight w:val="786"/>
        </w:trPr>
        <w:tc>
          <w:tcPr>
            <w:tcW w:w="10487" w:type="dxa"/>
            <w:gridSpan w:val="2"/>
          </w:tcPr>
          <w:p w14:paraId="1187E2B4" w14:textId="77777777" w:rsidR="00D3137B" w:rsidRDefault="00876F11">
            <w:pPr>
              <w:pStyle w:val="TableParagraph"/>
              <w:ind w:left="4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374397" wp14:editId="2528CFD3">
                  <wp:extent cx="434007" cy="4953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07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7B" w14:paraId="29867266" w14:textId="77777777">
        <w:trPr>
          <w:trHeight w:val="489"/>
        </w:trPr>
        <w:tc>
          <w:tcPr>
            <w:tcW w:w="10487" w:type="dxa"/>
            <w:gridSpan w:val="2"/>
            <w:shd w:val="clear" w:color="auto" w:fill="A8D08D"/>
          </w:tcPr>
          <w:p w14:paraId="0F28C125" w14:textId="29F03A06" w:rsidR="00D3137B" w:rsidRDefault="00A9258C">
            <w:pPr>
              <w:pStyle w:val="TableParagraph"/>
              <w:spacing w:line="470" w:lineRule="exact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Year 6 Summer</w:t>
            </w:r>
            <w:r w:rsidR="00876F11">
              <w:rPr>
                <w:b/>
                <w:spacing w:val="-7"/>
                <w:sz w:val="40"/>
              </w:rPr>
              <w:t xml:space="preserve"> </w:t>
            </w:r>
            <w:r w:rsidR="00876F11">
              <w:rPr>
                <w:b/>
                <w:sz w:val="40"/>
              </w:rPr>
              <w:t>Term</w:t>
            </w:r>
            <w:r w:rsidR="00876F11">
              <w:rPr>
                <w:b/>
                <w:spacing w:val="-3"/>
                <w:sz w:val="40"/>
              </w:rPr>
              <w:t xml:space="preserve"> </w:t>
            </w:r>
            <w:r w:rsidR="00870DC5">
              <w:rPr>
                <w:b/>
                <w:spacing w:val="-2"/>
                <w:sz w:val="40"/>
              </w:rPr>
              <w:t>Information to Parents</w:t>
            </w:r>
          </w:p>
        </w:tc>
      </w:tr>
      <w:tr w:rsidR="00D3137B" w14:paraId="168B0EA1" w14:textId="77777777" w:rsidTr="00876F11">
        <w:trPr>
          <w:trHeight w:val="7214"/>
        </w:trPr>
        <w:tc>
          <w:tcPr>
            <w:tcW w:w="10487" w:type="dxa"/>
            <w:gridSpan w:val="2"/>
          </w:tcPr>
          <w:p w14:paraId="428A2516" w14:textId="77777777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 xml:space="preserve">Dear Parents and </w:t>
            </w:r>
            <w:proofErr w:type="spellStart"/>
            <w:r w:rsidRPr="00E724A4">
              <w:rPr>
                <w:lang w:eastAsia="en-GB"/>
              </w:rPr>
              <w:t>Carers</w:t>
            </w:r>
            <w:proofErr w:type="spellEnd"/>
            <w:r w:rsidRPr="00E724A4">
              <w:rPr>
                <w:lang w:eastAsia="en-GB"/>
              </w:rPr>
              <w:t>,</w:t>
            </w:r>
          </w:p>
          <w:p w14:paraId="48BD9170" w14:textId="77777777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>As we begin the summer term, it’s incredible to reflect on what a successful and rewarding year it has been for our wonderful Year 6 children. They have worked so hard, shown great maturity, and are now more than ready to take on the exciting challenges that lie ahead.</w:t>
            </w:r>
          </w:p>
          <w:p w14:paraId="2B81445D" w14:textId="3654F073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 xml:space="preserve">A key focus for the coming weeks is, of course, the Key Stage 2 SATs, which begin on </w:t>
            </w:r>
            <w:r w:rsidRPr="00E724A4">
              <w:rPr>
                <w:b/>
                <w:bCs/>
                <w:lang w:eastAsia="en-GB"/>
              </w:rPr>
              <w:t>Monday 1</w:t>
            </w:r>
            <w:r>
              <w:rPr>
                <w:b/>
                <w:bCs/>
                <w:lang w:eastAsia="en-GB"/>
              </w:rPr>
              <w:t>1</w:t>
            </w:r>
            <w:r w:rsidRPr="00E724A4">
              <w:rPr>
                <w:b/>
                <w:bCs/>
                <w:lang w:eastAsia="en-GB"/>
              </w:rPr>
              <w:t>th May</w:t>
            </w:r>
            <w:r w:rsidRPr="00E724A4">
              <w:rPr>
                <w:lang w:eastAsia="en-GB"/>
              </w:rPr>
              <w:t>. The children have been preparing brilliantly and we are so proud of the effort and commitment they’ve shown. We’re confident they’ll approach the week with calm confidence and a real sense of pride in what they’ve achieved.</w:t>
            </w:r>
          </w:p>
          <w:p w14:paraId="192872FD" w14:textId="177C4504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>To help set them up for success, we’re inviting all Year 6 pupils to join us for a SATs Breakfast Club from Monday 1</w:t>
            </w:r>
            <w:r w:rsidR="00870DC5">
              <w:rPr>
                <w:lang w:eastAsia="en-GB"/>
              </w:rPr>
              <w:t>1</w:t>
            </w:r>
            <w:r w:rsidRPr="00E724A4">
              <w:rPr>
                <w:lang w:eastAsia="en-GB"/>
              </w:rPr>
              <w:t>th to Thursday 1</w:t>
            </w:r>
            <w:r w:rsidR="00870DC5">
              <w:rPr>
                <w:lang w:eastAsia="en-GB"/>
              </w:rPr>
              <w:t>4</w:t>
            </w:r>
            <w:r w:rsidRPr="00E724A4">
              <w:rPr>
                <w:lang w:eastAsia="en-GB"/>
              </w:rPr>
              <w:t>th May, starting at 8:15am. This will be a chance to enjoy a healthy breakfast in a relaxed environment with friends before heading into the tests. The children are helping choose the breakfast options this week, so it’s sure to be a hit!</w:t>
            </w:r>
          </w:p>
          <w:p w14:paraId="3FD00729" w14:textId="5B6F404B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>On Friday 1</w:t>
            </w:r>
            <w:r>
              <w:rPr>
                <w:lang w:eastAsia="en-GB"/>
              </w:rPr>
              <w:t>5</w:t>
            </w:r>
            <w:r w:rsidRPr="00E724A4">
              <w:rPr>
                <w:lang w:eastAsia="en-GB"/>
              </w:rPr>
              <w:t xml:space="preserve">th May, there will be no SATs tests – instead, the children will enjoy a well-deserved fun and relaxing day. As part of the celebrations, we’ll be holding a water fight: Children vs. </w:t>
            </w:r>
            <w:proofErr w:type="spellStart"/>
            <w:r w:rsidRPr="00E724A4">
              <w:rPr>
                <w:lang w:eastAsia="en-GB"/>
              </w:rPr>
              <w:t>Mrs</w:t>
            </w:r>
            <w:proofErr w:type="spellEnd"/>
            <w:r w:rsidRPr="00E724A4">
              <w:rPr>
                <w:lang w:eastAsia="en-GB"/>
              </w:rPr>
              <w:t xml:space="preserve"> Farnaby and Miss Sinclair! This promises to be a hilarious and memorable way to mark the end of SATs week</w:t>
            </w:r>
            <w:r>
              <w:rPr>
                <w:lang w:eastAsia="en-GB"/>
              </w:rPr>
              <w:t xml:space="preserve"> and the children are already talking about the super soakers that they intend to arm themselves with – I am not sure my little water pistols will cut the mustard!</w:t>
            </w:r>
          </w:p>
          <w:p w14:paraId="2AAF9307" w14:textId="77777777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 xml:space="preserve">Looking ahead, the rest of the summer term is packed with exciting and enriching activities. We’ll be diving into a range of creative and engaging projects across the curriculum, which will be a lovely reward for all the children’s hard work. There’s also Enterprise Week, educational visits, transitions to new schools, and possibly some fun joint activities with our </w:t>
            </w:r>
            <w:proofErr w:type="gramStart"/>
            <w:r w:rsidRPr="00E724A4">
              <w:rPr>
                <w:lang w:eastAsia="en-GB"/>
              </w:rPr>
              <w:t>Reception</w:t>
            </w:r>
            <w:proofErr w:type="gramEnd"/>
            <w:r w:rsidRPr="00E724A4">
              <w:rPr>
                <w:lang w:eastAsia="en-GB"/>
              </w:rPr>
              <w:t xml:space="preserve"> buddies</w:t>
            </w:r>
            <w:r>
              <w:rPr>
                <w:lang w:eastAsia="en-GB"/>
              </w:rPr>
              <w:t>.</w:t>
            </w:r>
          </w:p>
          <w:p w14:paraId="2CA832EF" w14:textId="77777777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>We’ll also be holding our Year 6 Leavers' Assembly on the very last day of term. More information about this special event will follow soon, but please do save the date—it’s always a heartfelt and memorable occasion for pupils, families, and staff alike.</w:t>
            </w:r>
          </w:p>
          <w:p w14:paraId="4BB6C7ED" w14:textId="77777777" w:rsidR="00A9258C" w:rsidRPr="00E724A4" w:rsidRDefault="00A9258C" w:rsidP="00876F11">
            <w:pPr>
              <w:pStyle w:val="NoSpacing"/>
              <w:rPr>
                <w:lang w:eastAsia="en-GB"/>
              </w:rPr>
            </w:pPr>
            <w:r w:rsidRPr="00E724A4">
              <w:rPr>
                <w:lang w:eastAsia="en-GB"/>
              </w:rPr>
              <w:t>Thank you, as always, for your continued support. We’re looking forward to a brilliant final term with this fantastic group of children!</w:t>
            </w:r>
          </w:p>
          <w:p w14:paraId="39B2AC5C" w14:textId="3EECE7E8" w:rsidR="00D3137B" w:rsidRPr="00876F11" w:rsidRDefault="00A9258C" w:rsidP="00876F11">
            <w:pPr>
              <w:pStyle w:val="NoSpacing"/>
              <w:rPr>
                <w:i/>
                <w:iCs/>
                <w:lang w:eastAsia="en-GB"/>
              </w:rPr>
            </w:pPr>
            <w:r>
              <w:rPr>
                <w:lang w:eastAsia="en-GB"/>
              </w:rPr>
              <w:t>Many thanks,</w:t>
            </w:r>
            <w:r w:rsidRPr="00E724A4">
              <w:rPr>
                <w:lang w:eastAsia="en-GB"/>
              </w:rPr>
              <w:br/>
            </w:r>
            <w:r w:rsidRPr="00E724A4">
              <w:rPr>
                <w:i/>
                <w:iCs/>
                <w:lang w:eastAsia="en-GB"/>
              </w:rPr>
              <w:t>Year 6 Team</w:t>
            </w:r>
          </w:p>
        </w:tc>
      </w:tr>
      <w:tr w:rsidR="00D3137B" w14:paraId="4011BBC1" w14:textId="77777777">
        <w:trPr>
          <w:trHeight w:val="537"/>
        </w:trPr>
        <w:tc>
          <w:tcPr>
            <w:tcW w:w="10487" w:type="dxa"/>
            <w:gridSpan w:val="2"/>
            <w:shd w:val="clear" w:color="auto" w:fill="C5DFB3"/>
          </w:tcPr>
          <w:p w14:paraId="6FBCFBB8" w14:textId="5D7F2C51" w:rsidR="00D3137B" w:rsidRDefault="00876F1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 w:rsidR="00A9258C"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 w:rsidR="00A9258C">
              <w:rPr>
                <w:b/>
              </w:rPr>
              <w:t>Summer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Curriculum:</w:t>
            </w:r>
          </w:p>
        </w:tc>
      </w:tr>
      <w:tr w:rsidR="00876F11" w14:paraId="2E3EB31F" w14:textId="77777777" w:rsidTr="00876F11">
        <w:trPr>
          <w:trHeight w:val="1670"/>
        </w:trPr>
        <w:tc>
          <w:tcPr>
            <w:tcW w:w="5243" w:type="dxa"/>
          </w:tcPr>
          <w:p w14:paraId="010F0891" w14:textId="77777777" w:rsidR="00876F11" w:rsidRDefault="00876F11">
            <w:pPr>
              <w:pStyle w:val="TableParagraph"/>
              <w:spacing w:line="268" w:lineRule="exact"/>
              <w:ind w:left="107"/>
              <w:rPr>
                <w:b/>
                <w:color w:val="00AF50"/>
                <w:spacing w:val="-3"/>
              </w:rPr>
            </w:pPr>
            <w:r>
              <w:rPr>
                <w:b/>
                <w:color w:val="00AF50"/>
              </w:rPr>
              <w:t>English:</w:t>
            </w:r>
            <w:r>
              <w:rPr>
                <w:b/>
                <w:color w:val="00AF50"/>
                <w:spacing w:val="-3"/>
              </w:rPr>
              <w:t xml:space="preserve"> </w:t>
            </w:r>
          </w:p>
          <w:p w14:paraId="38C85EB2" w14:textId="77777777" w:rsidR="00876F11" w:rsidRPr="00A9258C" w:rsidRDefault="00876F11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 w:rsidRPr="00A9258C">
              <w:rPr>
                <w:b/>
                <w:spacing w:val="-3"/>
              </w:rPr>
              <w:t xml:space="preserve">Reading: </w:t>
            </w:r>
            <w:r w:rsidRPr="00A9258C">
              <w:rPr>
                <w:color w:val="00AF50"/>
              </w:rPr>
              <w:t xml:space="preserve">Wild Boy &amp; The Unforgotten Coat </w:t>
            </w:r>
          </w:p>
          <w:p w14:paraId="79E59918" w14:textId="77777777" w:rsidR="00876F11" w:rsidRDefault="00876F11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 w:rsidRPr="00A9258C">
              <w:rPr>
                <w:b/>
                <w:spacing w:val="-3"/>
              </w:rPr>
              <w:t>Writing:</w:t>
            </w:r>
            <w:r w:rsidRPr="00A9258C">
              <w:t xml:space="preserve"> </w:t>
            </w:r>
            <w:r w:rsidRPr="00A9258C">
              <w:rPr>
                <w:color w:val="00AF50"/>
              </w:rPr>
              <w:t>Narrative based on short film clip: Alma</w:t>
            </w:r>
          </w:p>
          <w:p w14:paraId="782F2F7E" w14:textId="1409970A" w:rsidR="00876F11" w:rsidRDefault="00876F11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>
              <w:rPr>
                <w:b/>
                <w:spacing w:val="-3"/>
              </w:rPr>
              <w:t>Maths:</w:t>
            </w:r>
            <w:r>
              <w:rPr>
                <w:color w:val="00AF50"/>
              </w:rPr>
              <w:t xml:space="preserve"> </w:t>
            </w:r>
            <w:r w:rsidR="00870DC5">
              <w:rPr>
                <w:color w:val="00AF50"/>
              </w:rPr>
              <w:t>P</w:t>
            </w:r>
            <w:r>
              <w:rPr>
                <w:color w:val="00AF50"/>
              </w:rPr>
              <w:t>roject work and recap of taught units</w:t>
            </w:r>
          </w:p>
          <w:p w14:paraId="453DE5B1" w14:textId="77777777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 w:rsidRPr="00A9258C">
              <w:rPr>
                <w:b/>
                <w:spacing w:val="-3"/>
              </w:rPr>
              <w:t>Science</w:t>
            </w:r>
            <w:r>
              <w:rPr>
                <w:b/>
                <w:color w:val="00AF50"/>
                <w:spacing w:val="-3"/>
              </w:rPr>
              <w:t>:</w:t>
            </w:r>
            <w:r>
              <w:rPr>
                <w:color w:val="00AF50"/>
              </w:rPr>
              <w:t xml:space="preserve"> Living Things &amp; their Habitats and The Circulatory System</w:t>
            </w:r>
          </w:p>
          <w:p w14:paraId="7B3928B5" w14:textId="77777777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>
              <w:rPr>
                <w:b/>
                <w:spacing w:val="-3"/>
              </w:rPr>
              <w:t>History:</w:t>
            </w:r>
            <w:r>
              <w:rPr>
                <w:color w:val="00AF50"/>
              </w:rPr>
              <w:t xml:space="preserve"> The Ancient Maya</w:t>
            </w:r>
          </w:p>
        </w:tc>
        <w:tc>
          <w:tcPr>
            <w:tcW w:w="5244" w:type="dxa"/>
          </w:tcPr>
          <w:p w14:paraId="39C2F557" w14:textId="44B1FCB9" w:rsidR="00876F11" w:rsidRDefault="00876F11" w:rsidP="00A9258C">
            <w:pPr>
              <w:pStyle w:val="TableParagraph"/>
              <w:spacing w:line="268" w:lineRule="exact"/>
              <w:ind w:left="107"/>
              <w:rPr>
                <w:b/>
                <w:color w:val="00B050"/>
                <w:spacing w:val="-3"/>
              </w:rPr>
            </w:pPr>
            <w:r>
              <w:rPr>
                <w:b/>
                <w:spacing w:val="-3"/>
              </w:rPr>
              <w:t xml:space="preserve">Geography: </w:t>
            </w:r>
            <w:r w:rsidRPr="00A9258C">
              <w:rPr>
                <w:bCs/>
                <w:color w:val="00B050"/>
                <w:spacing w:val="-3"/>
              </w:rPr>
              <w:t>Sustainability in the UK</w:t>
            </w:r>
            <w:r w:rsidRPr="00A9258C">
              <w:rPr>
                <w:b/>
                <w:color w:val="00B050"/>
                <w:spacing w:val="-3"/>
              </w:rPr>
              <w:t xml:space="preserve"> </w:t>
            </w:r>
          </w:p>
          <w:p w14:paraId="074AD52A" w14:textId="77777777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proofErr w:type="spellStart"/>
            <w:r>
              <w:rPr>
                <w:b/>
                <w:bCs/>
              </w:rPr>
              <w:t>Art&amp;</w:t>
            </w:r>
            <w:r w:rsidRPr="00A9258C">
              <w:rPr>
                <w:b/>
                <w:bCs/>
              </w:rPr>
              <w:t>DT</w:t>
            </w:r>
            <w:proofErr w:type="spellEnd"/>
            <w:r w:rsidRPr="00A9258C">
              <w:rPr>
                <w:b/>
                <w:bCs/>
              </w:rPr>
              <w:t>:</w:t>
            </w:r>
            <w:r w:rsidRPr="00A9258C">
              <w:t xml:space="preserve"> </w:t>
            </w:r>
            <w:r>
              <w:rPr>
                <w:color w:val="00AF50"/>
              </w:rPr>
              <w:t>Maya Masks and Maya Temples</w:t>
            </w:r>
          </w:p>
          <w:p w14:paraId="5CE05578" w14:textId="77777777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>
              <w:rPr>
                <w:b/>
                <w:bCs/>
              </w:rPr>
              <w:t>PE:</w:t>
            </w:r>
            <w:r>
              <w:rPr>
                <w:color w:val="00AF50"/>
              </w:rPr>
              <w:t xml:space="preserve"> Athletics, Badminton &amp; Rounders</w:t>
            </w:r>
          </w:p>
          <w:p w14:paraId="253BB2B0" w14:textId="07CBD192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 w:rsidRPr="00A9258C">
              <w:rPr>
                <w:b/>
                <w:bCs/>
              </w:rPr>
              <w:t>Music</w:t>
            </w:r>
            <w:r>
              <w:rPr>
                <w:color w:val="00AF50"/>
              </w:rPr>
              <w:t>: Leavers’ production and Improvising with Confidence</w:t>
            </w:r>
          </w:p>
          <w:p w14:paraId="313376BA" w14:textId="3BFD94FE" w:rsidR="00876F11" w:rsidRDefault="00876F11" w:rsidP="00A9258C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>
              <w:rPr>
                <w:b/>
                <w:bCs/>
              </w:rPr>
              <w:t>French</w:t>
            </w:r>
            <w:r w:rsidRPr="00A9258C">
              <w:rPr>
                <w:color w:val="00AF50"/>
              </w:rPr>
              <w:t>:</w:t>
            </w:r>
            <w:r>
              <w:rPr>
                <w:color w:val="00AF50"/>
              </w:rPr>
              <w:t xml:space="preserve"> Hobbies and The Weather</w:t>
            </w:r>
          </w:p>
          <w:p w14:paraId="12F47216" w14:textId="77777777" w:rsidR="00876F11" w:rsidRDefault="00876F11" w:rsidP="00876F11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 w:rsidRPr="00A9258C">
              <w:rPr>
                <w:b/>
                <w:bCs/>
              </w:rPr>
              <w:t>RE:</w:t>
            </w:r>
            <w:r w:rsidRPr="00A9258C">
              <w:t xml:space="preserve"> </w:t>
            </w:r>
            <w:r>
              <w:rPr>
                <w:color w:val="00AF50"/>
              </w:rPr>
              <w:t>Islam</w:t>
            </w:r>
          </w:p>
          <w:p w14:paraId="50DFA160" w14:textId="24A2CBE3" w:rsidR="00876F11" w:rsidRPr="00876F11" w:rsidRDefault="00876F11" w:rsidP="00876F11">
            <w:pPr>
              <w:pStyle w:val="TableParagraph"/>
              <w:spacing w:line="268" w:lineRule="exact"/>
              <w:ind w:left="107"/>
              <w:rPr>
                <w:color w:val="00AF50"/>
              </w:rPr>
            </w:pPr>
            <w:r>
              <w:rPr>
                <w:b/>
                <w:bCs/>
              </w:rPr>
              <w:t>PSHE:</w:t>
            </w:r>
            <w:r>
              <w:rPr>
                <w:color w:val="00AF50"/>
              </w:rPr>
              <w:t xml:space="preserve"> Puberty – more information to follow</w:t>
            </w:r>
          </w:p>
        </w:tc>
      </w:tr>
    </w:tbl>
    <w:p w14:paraId="366A7E89" w14:textId="77777777" w:rsidR="00D3137B" w:rsidRDefault="00D3137B">
      <w:pPr>
        <w:pStyle w:val="TableParagraph"/>
        <w:spacing w:line="259" w:lineRule="auto"/>
        <w:jc w:val="both"/>
        <w:rPr>
          <w:rFonts w:ascii="Symbol" w:hAnsi="Symbol"/>
        </w:rPr>
        <w:sectPr w:rsidR="00D3137B">
          <w:type w:val="continuous"/>
          <w:pgSz w:w="11910" w:h="16840"/>
          <w:pgMar w:top="680" w:right="566" w:bottom="280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7"/>
      </w:tblGrid>
      <w:tr w:rsidR="00D3137B" w14:paraId="4A7E204B" w14:textId="77777777">
        <w:trPr>
          <w:trHeight w:val="537"/>
        </w:trPr>
        <w:tc>
          <w:tcPr>
            <w:tcW w:w="10487" w:type="dxa"/>
            <w:shd w:val="clear" w:color="auto" w:fill="C5DFB3"/>
          </w:tcPr>
          <w:p w14:paraId="5C1270CC" w14:textId="77777777" w:rsidR="00D3137B" w:rsidRDefault="00876F1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Useful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diary</w:t>
            </w:r>
            <w:r>
              <w:rPr>
                <w:b/>
                <w:spacing w:val="-2"/>
              </w:rPr>
              <w:t xml:space="preserve"> dates:</w:t>
            </w:r>
          </w:p>
        </w:tc>
      </w:tr>
      <w:tr w:rsidR="00D3137B" w14:paraId="783E344E" w14:textId="77777777">
        <w:trPr>
          <w:trHeight w:val="1401"/>
        </w:trPr>
        <w:tc>
          <w:tcPr>
            <w:tcW w:w="10487" w:type="dxa"/>
          </w:tcPr>
          <w:p w14:paraId="21C2570E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 xml:space="preserve">Wednesday and Friday mornings until SATs Week – </w:t>
            </w:r>
            <w:proofErr w:type="spellStart"/>
            <w:r>
              <w:t>SpaG</w:t>
            </w:r>
            <w:proofErr w:type="spellEnd"/>
            <w:r>
              <w:t xml:space="preserve"> and Maths morning clubs – 8.15 until 8.50am</w:t>
            </w:r>
          </w:p>
          <w:p w14:paraId="3ACABE67" w14:textId="1FFCE412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Monday 11</w:t>
            </w:r>
            <w:r w:rsidRPr="00876F11">
              <w:rPr>
                <w:vertAlign w:val="superscript"/>
              </w:rPr>
              <w:t>th</w:t>
            </w:r>
            <w:r>
              <w:t xml:space="preserve"> May until Thursday 14</w:t>
            </w:r>
            <w:r w:rsidRPr="00876F11">
              <w:rPr>
                <w:vertAlign w:val="superscript"/>
              </w:rPr>
              <w:t>th</w:t>
            </w:r>
            <w:r>
              <w:t xml:space="preserve"> May - SATs week</w:t>
            </w:r>
          </w:p>
          <w:p w14:paraId="2DFDB85A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Friday 15</w:t>
            </w:r>
            <w:r w:rsidRPr="00876F11">
              <w:rPr>
                <w:vertAlign w:val="superscript"/>
              </w:rPr>
              <w:t>th</w:t>
            </w:r>
            <w:r>
              <w:t xml:space="preserve"> May – Year 6 Water Fight!</w:t>
            </w:r>
          </w:p>
          <w:p w14:paraId="678227D1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Monday 18</w:t>
            </w:r>
            <w:r w:rsidRPr="00876F11">
              <w:rPr>
                <w:vertAlign w:val="superscript"/>
              </w:rPr>
              <w:t>th</w:t>
            </w:r>
            <w:r>
              <w:t xml:space="preserve"> May – start of Clover Hill Sports Week</w:t>
            </w:r>
          </w:p>
          <w:p w14:paraId="383279F8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Tuesday 19</w:t>
            </w:r>
            <w:r w:rsidRPr="00876F11">
              <w:rPr>
                <w:vertAlign w:val="superscript"/>
              </w:rPr>
              <w:t>th</w:t>
            </w:r>
            <w:r>
              <w:t xml:space="preserve"> May – Year 6 at cricket festival</w:t>
            </w:r>
          </w:p>
          <w:p w14:paraId="3B64F902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Wednesday 20</w:t>
            </w:r>
            <w:r w:rsidRPr="00876F11">
              <w:rPr>
                <w:vertAlign w:val="superscript"/>
              </w:rPr>
              <w:t>th</w:t>
            </w:r>
            <w:r>
              <w:t xml:space="preserve"> May – Sports Day</w:t>
            </w:r>
          </w:p>
          <w:p w14:paraId="5331CB27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Friday 5</w:t>
            </w:r>
            <w:r w:rsidRPr="00876F11">
              <w:rPr>
                <w:vertAlign w:val="superscript"/>
              </w:rPr>
              <w:t>th</w:t>
            </w:r>
            <w:r>
              <w:t xml:space="preserve"> June – visit to Safety Works</w:t>
            </w:r>
          </w:p>
          <w:p w14:paraId="31CE1A51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Wednesday 17</w:t>
            </w:r>
            <w:r w:rsidRPr="00876F11">
              <w:rPr>
                <w:vertAlign w:val="superscript"/>
              </w:rPr>
              <w:t>th</w:t>
            </w:r>
            <w:r>
              <w:t xml:space="preserve"> June – STEAM outreach session in school</w:t>
            </w:r>
          </w:p>
          <w:p w14:paraId="5BAAEA75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Friday 19</w:t>
            </w:r>
            <w:r w:rsidRPr="00876F11">
              <w:rPr>
                <w:vertAlign w:val="superscript"/>
              </w:rPr>
              <w:t>th</w:t>
            </w:r>
            <w:r>
              <w:t xml:space="preserve"> June – School closed for Occasional Day</w:t>
            </w:r>
          </w:p>
          <w:p w14:paraId="60F76763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Monday 22</w:t>
            </w:r>
            <w:r w:rsidRPr="00876F11">
              <w:rPr>
                <w:vertAlign w:val="superscript"/>
              </w:rPr>
              <w:t>nd</w:t>
            </w:r>
            <w:r>
              <w:t xml:space="preserve"> to Wednesday 24</w:t>
            </w:r>
            <w:r w:rsidRPr="00876F11">
              <w:rPr>
                <w:vertAlign w:val="superscript"/>
              </w:rPr>
              <w:t>th</w:t>
            </w:r>
            <w:r>
              <w:t xml:space="preserve"> June – Year 6 residential</w:t>
            </w:r>
          </w:p>
          <w:p w14:paraId="3F3DF5AF" w14:textId="77777777" w:rsidR="00876F11" w:rsidRDefault="00876F11" w:rsidP="00876F1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Thursday 2</w:t>
            </w:r>
            <w:r w:rsidRPr="00876F11">
              <w:rPr>
                <w:vertAlign w:val="superscript"/>
              </w:rPr>
              <w:t>nd</w:t>
            </w:r>
            <w:r>
              <w:t xml:space="preserve"> July – visit to Newcastle Central Mosque</w:t>
            </w:r>
          </w:p>
          <w:p w14:paraId="73A74F32" w14:textId="77777777" w:rsidR="00876F11" w:rsidRDefault="00876F11" w:rsidP="00876F11">
            <w:pPr>
              <w:pStyle w:val="TableParagraph"/>
              <w:tabs>
                <w:tab w:val="left" w:pos="467"/>
              </w:tabs>
              <w:spacing w:line="261" w:lineRule="exact"/>
            </w:pPr>
          </w:p>
          <w:p w14:paraId="09F7888D" w14:textId="0FB7D36C" w:rsidR="00876F11" w:rsidRDefault="00876F11" w:rsidP="00876F11">
            <w:pPr>
              <w:pStyle w:val="TableParagraph"/>
              <w:tabs>
                <w:tab w:val="left" w:pos="467"/>
              </w:tabs>
              <w:spacing w:line="261" w:lineRule="exact"/>
            </w:pPr>
            <w:r>
              <w:t>There may be other things planned in as we go along!</w:t>
            </w:r>
          </w:p>
        </w:tc>
      </w:tr>
    </w:tbl>
    <w:p w14:paraId="5C65032A" w14:textId="77777777" w:rsidR="007A7B46" w:rsidRDefault="007A7B46"/>
    <w:sectPr w:rsidR="007A7B46">
      <w:type w:val="continuous"/>
      <w:pgSz w:w="11910" w:h="1684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AD1"/>
    <w:multiLevelType w:val="hybridMultilevel"/>
    <w:tmpl w:val="79204700"/>
    <w:lvl w:ilvl="0" w:tplc="17C2D39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5905FC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5D3E96A0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EA54197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34480192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AA98120E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F14C82C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7" w:tplc="A8987E9C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8" w:tplc="B82614A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1F2A8E"/>
    <w:multiLevelType w:val="hybridMultilevel"/>
    <w:tmpl w:val="8BAA605E"/>
    <w:lvl w:ilvl="0" w:tplc="784443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5645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DB08637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B00C367E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0C6AB3C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95FEC0D2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6" w:tplc="D7F090A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42FE6F9E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8" w:tplc="8234833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5C35FD"/>
    <w:multiLevelType w:val="hybridMultilevel"/>
    <w:tmpl w:val="D67288B4"/>
    <w:lvl w:ilvl="0" w:tplc="E2D83B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220E1C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95B6E34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419ECACA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5A34F1B8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CBE47B7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E6A00A5A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7" w:tplc="7AC206CE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8" w:tplc="819CB61E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E315D3"/>
    <w:multiLevelType w:val="hybridMultilevel"/>
    <w:tmpl w:val="0122C48A"/>
    <w:lvl w:ilvl="0" w:tplc="7646E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80BBD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6CCC67D0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2E5E24D2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0868014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5A7A9034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6" w:tplc="AD341D9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A85E9C9C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8" w:tplc="90685B0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A2774E"/>
    <w:multiLevelType w:val="hybridMultilevel"/>
    <w:tmpl w:val="7624BE10"/>
    <w:lvl w:ilvl="0" w:tplc="06C635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B5071A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D1CE4EC8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C72A5100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DFFEBFD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FD9037D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6C907362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7" w:tplc="F432C742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8" w:tplc="C77C8DB8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7B"/>
    <w:rsid w:val="007A7B46"/>
    <w:rsid w:val="00870DC5"/>
    <w:rsid w:val="00876F11"/>
    <w:rsid w:val="00A9258C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445D"/>
  <w15:docId w15:val="{4137FB49-985E-4EFB-BD03-93CBEBB4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7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Ailsa Holden [Head Teacher]</dc:creator>
  <cp:lastModifiedBy>Sara Farnaby</cp:lastModifiedBy>
  <cp:revision>3</cp:revision>
  <dcterms:created xsi:type="dcterms:W3CDTF">2026-04-23T11:24:00Z</dcterms:created>
  <dcterms:modified xsi:type="dcterms:W3CDTF">2026-04-24T06:47:00Z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2019</vt:lpwstr>
  </property>
</Properties>
</file>